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F22B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Eu, professor(a)/Funcionário(a</w:t>
      </w:r>
      <w:proofErr w:type="gramStart"/>
      <w:r w:rsidRPr="000154BA">
        <w:rPr>
          <w:rFonts w:ascii="Arial" w:hAnsi="Arial" w:cs="Arial"/>
        </w:rPr>
        <w:t>),............................</w:t>
      </w:r>
      <w:proofErr w:type="gramEnd"/>
      <w:r w:rsidRPr="000154BA">
        <w:rPr>
          <w:rFonts w:ascii="Arial" w:hAnsi="Arial" w:cs="Arial"/>
        </w:rPr>
        <w:t>, informo que estou seguindo a deliberação da categoria em Assembleia Estadual, de greve das atividades presenciais nas escolas, conforme regularmente notificado à Secretaria de Educação, pelo Sindicato que nos representa – APP Sindicato.</w:t>
      </w:r>
    </w:p>
    <w:p w14:paraId="6E8FD61E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Sobre a informação quanto ao registro de frequência de aulas, reforço que estou realizando todas as atividades na forma de trabalho remoto. Sendo assim, as atividades realizadas devem ser consideradas para o devido registro de frequência, sem que haja registro de faltas.</w:t>
      </w:r>
    </w:p>
    <w:p w14:paraId="2ED7925F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Como funcionário(a), com retorno de aulas presenciais, também estou em greve pela vida.</w:t>
      </w:r>
    </w:p>
    <w:p w14:paraId="54639853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 xml:space="preserve">As faltas da greve são faltas justificadas. A greve foi devidamente aprovada pela assembleia da categoria no dia 17 de fevereiro de 2021 e comunicada ao governador por meio dos ofícios, cumprindo todo o rito da legislação. </w:t>
      </w:r>
    </w:p>
    <w:p w14:paraId="67210DBE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 xml:space="preserve">Todos os ofícios foram protocolados: Ofício 09/2021(protocolo 17297919-0), Ofício 20/21(protocolo 17367191-8) e Ofício 52/2021(protocolo 17616902-8). </w:t>
      </w:r>
    </w:p>
    <w:p w14:paraId="31F0E088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 xml:space="preserve">Caso, de forma arbitrária e ilegal, a </w:t>
      </w:r>
      <w:proofErr w:type="spellStart"/>
      <w:r w:rsidRPr="000154BA">
        <w:rPr>
          <w:rFonts w:ascii="Arial" w:hAnsi="Arial" w:cs="Arial"/>
        </w:rPr>
        <w:t>Seed</w:t>
      </w:r>
      <w:proofErr w:type="spellEnd"/>
      <w:r w:rsidRPr="000154BA">
        <w:rPr>
          <w:rFonts w:ascii="Arial" w:hAnsi="Arial" w:cs="Arial"/>
        </w:rPr>
        <w:t xml:space="preserve"> instale sindicâncias ou processos administrativos, a APP- Sindicato fará toda a defesa necessária.</w:t>
      </w:r>
    </w:p>
    <w:p w14:paraId="0D1D7795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O artigo 7º da Lei 7.783 diz que é vedada a rescisão de contrato de trabalho, bem como a contratação de trabalhadores(as) substitutos, durante o período de greve.</w:t>
      </w:r>
    </w:p>
    <w:p w14:paraId="032C6BB9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Em seu caput afirma que as relações obrigacionais, durante o período de greve devem ser regidas pelo acordo, convenção, laudo arbitral ou decisão da Justiça do Trabalho, ficando em suspenso o que rege o contrato de trabalho.</w:t>
      </w:r>
    </w:p>
    <w:p w14:paraId="16C02A1F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A ausência ao trabalho motivada pela participação na greve não pode gerar nenhum tipo de penalidade.</w:t>
      </w:r>
    </w:p>
    <w:p w14:paraId="182C3685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A greve não é um simples direito fundamental dos(as) trabalhadores(as), mas um direito fundamental de natureza instrumental e se insere no conceito de garantia constitucional.</w:t>
      </w:r>
    </w:p>
    <w:p w14:paraId="39BBFB2C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O(a) servidor(a) não pode ser punido pela simples participação na greve, até porque o próprio Supremo Tribunal Federal considera que a simples adesão à greve não constitui falta grave (Súmula n° 316 do STF).</w:t>
      </w:r>
    </w:p>
    <w:p w14:paraId="363A0CB4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 xml:space="preserve">As faltas no período de greve, não podem ser imputadas de injustificáveis já que derivam da deflagração da Greve, votadas em Assembleia pela categoria e devidamente comunicada ao Estado. </w:t>
      </w:r>
    </w:p>
    <w:p w14:paraId="4437BD24" w14:textId="77777777" w:rsidR="000154BA" w:rsidRPr="000154BA" w:rsidRDefault="000154BA" w:rsidP="000154BA">
      <w:pPr>
        <w:rPr>
          <w:rFonts w:ascii="Arial" w:hAnsi="Arial" w:cs="Arial"/>
        </w:rPr>
      </w:pPr>
      <w:r w:rsidRPr="000154BA">
        <w:rPr>
          <w:rFonts w:ascii="Arial" w:hAnsi="Arial" w:cs="Arial"/>
        </w:rPr>
        <w:t>Não se trata de uma decisão individual, mas sim de uma decisão coletiva.</w:t>
      </w:r>
    </w:p>
    <w:p w14:paraId="295FE239" w14:textId="77777777" w:rsidR="000154BA" w:rsidRPr="000154BA" w:rsidRDefault="000154BA" w:rsidP="000154BA">
      <w:pPr>
        <w:rPr>
          <w:rFonts w:ascii="Arial" w:hAnsi="Arial" w:cs="Arial"/>
        </w:rPr>
      </w:pPr>
    </w:p>
    <w:p w14:paraId="32D2DB49" w14:textId="5E767DDF" w:rsidR="00AB324E" w:rsidRPr="000154BA" w:rsidRDefault="000154BA" w:rsidP="000154BA">
      <w:pPr>
        <w:rPr>
          <w:rFonts w:ascii="Arial" w:hAnsi="Arial" w:cs="Arial"/>
        </w:rPr>
      </w:pPr>
      <w:proofErr w:type="gramStart"/>
      <w:r w:rsidRPr="000154BA">
        <w:rPr>
          <w:rFonts w:ascii="Arial" w:hAnsi="Arial" w:cs="Arial"/>
        </w:rPr>
        <w:t>Atenciosamente,.............</w:t>
      </w:r>
      <w:proofErr w:type="gramEnd"/>
    </w:p>
    <w:sectPr w:rsidR="00AB324E" w:rsidRPr="000154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A"/>
    <w:rsid w:val="000154BA"/>
    <w:rsid w:val="005F14C9"/>
    <w:rsid w:val="00A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D40B"/>
  <w15:chartTrackingRefBased/>
  <w15:docId w15:val="{5BC37440-0DB6-4E40-B73B-6C162913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Souza Oliveira</dc:creator>
  <cp:keywords/>
  <dc:description/>
  <cp:lastModifiedBy>Anderson Souza Oliveira</cp:lastModifiedBy>
  <cp:revision>1</cp:revision>
  <dcterms:created xsi:type="dcterms:W3CDTF">2021-06-10T22:04:00Z</dcterms:created>
  <dcterms:modified xsi:type="dcterms:W3CDTF">2021-06-10T22:05:00Z</dcterms:modified>
</cp:coreProperties>
</file>